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24" w:rsidRDefault="00637F24" w:rsidP="00637F24">
      <w:r w:rsidRPr="004C39E0">
        <w:rPr>
          <w:u w:val="single"/>
        </w:rPr>
        <w:t>Avskrift.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4C39E0">
        <w:rPr>
          <w:u w:val="single"/>
        </w:rPr>
        <w:t>Bil</w:t>
      </w:r>
      <w:r w:rsidR="004C39E0" w:rsidRPr="004C39E0">
        <w:rPr>
          <w:u w:val="single"/>
        </w:rPr>
        <w:t>.</w:t>
      </w:r>
      <w:r w:rsidRPr="004C39E0">
        <w:rPr>
          <w:u w:val="single"/>
        </w:rPr>
        <w:t xml:space="preserve"> A</w:t>
      </w:r>
      <w:bookmarkEnd w:id="0"/>
    </w:p>
    <w:p w:rsidR="00637F24" w:rsidRPr="00637F24" w:rsidRDefault="00637F24" w:rsidP="00637F24">
      <w:pPr>
        <w:rPr>
          <w:u w:val="single"/>
        </w:rPr>
      </w:pPr>
      <w:r w:rsidRPr="00637F24">
        <w:rPr>
          <w:u w:val="single"/>
        </w:rPr>
        <w:t>Beskrivning</w:t>
      </w:r>
    </w:p>
    <w:p w:rsidR="00637F24" w:rsidRPr="00637F24" w:rsidRDefault="00637F24" w:rsidP="00637F24">
      <w:pPr>
        <w:rPr>
          <w:u w:val="single"/>
        </w:rPr>
      </w:pPr>
      <w:r w:rsidRPr="00637F24">
        <w:rPr>
          <w:u w:val="single"/>
        </w:rPr>
        <w:t xml:space="preserve">Tillhörande förslag till ändring i byggnadsplan for del av Mysingebaden omfattande del av fastigheten </w:t>
      </w:r>
      <w:proofErr w:type="spellStart"/>
      <w:r w:rsidRPr="00637F24">
        <w:rPr>
          <w:u w:val="single"/>
        </w:rPr>
        <w:t>Gullboda</w:t>
      </w:r>
      <w:proofErr w:type="spellEnd"/>
      <w:r w:rsidRPr="00637F24">
        <w:rPr>
          <w:u w:val="single"/>
        </w:rPr>
        <w:t xml:space="preserve"> 2:1 m.fl. i Muskö socken i Stockholms län.</w:t>
      </w:r>
    </w:p>
    <w:p w:rsidR="00637F24" w:rsidRDefault="00637F24" w:rsidP="00637F24">
      <w:r>
        <w:t xml:space="preserve">För området gäller byggnadsplan fastställd av Kungl. Maj:ts befallningshavande i Stockholms län den 3 mars 194 0. Hela detta byggnadsplaneområde omfattar </w:t>
      </w:r>
      <w:proofErr w:type="gramStart"/>
      <w:r>
        <w:t>c:a</w:t>
      </w:r>
      <w:proofErr w:type="gramEnd"/>
      <w:r>
        <w:t xml:space="preserve"> 250 st. tomtplatser, vilka alla avses, att förses med dricksvatten från den inom området 11 m över havet belägna </w:t>
      </w:r>
      <w:proofErr w:type="spellStart"/>
      <w:r>
        <w:t>Uddsjön</w:t>
      </w:r>
      <w:proofErr w:type="spellEnd"/>
      <w:r>
        <w:t>. Vattnet i denna sjö är av mycket god kvalitet. Vattentillströmningen sker genom källådror.</w:t>
      </w:r>
    </w:p>
    <w:p w:rsidR="00637F24" w:rsidRDefault="00637F24" w:rsidP="00637F24">
      <w:r>
        <w:t xml:space="preserve">Vid utarbetande av den nu gällande byggnadsplanen har ett flertal tomtplatser placerats så nära </w:t>
      </w:r>
      <w:proofErr w:type="spellStart"/>
      <w:r>
        <w:t>Uddsjön</w:t>
      </w:r>
      <w:proofErr w:type="spellEnd"/>
      <w:r>
        <w:t>, att dessa eller delar av dem har fall mot sjön. För att eliminera de risker, detta kan ha för vattnets kvalitet, har denna ändring av byggnadsplanen utarbetats, vilket skett i samråd med förste provinsialläkaren och länsarkitekten i Stockholms län.</w:t>
      </w:r>
    </w:p>
    <w:p w:rsidR="00637F24" w:rsidRDefault="00637F24" w:rsidP="00637F24">
      <w:r>
        <w:t xml:space="preserve">Ändringsförslaget har så utformats, att nästan all tomtplatsmark är belägen utanför vattendelare från </w:t>
      </w:r>
      <w:proofErr w:type="spellStart"/>
      <w:r>
        <w:t>Uddsjön</w:t>
      </w:r>
      <w:proofErr w:type="spellEnd"/>
      <w:r>
        <w:t xml:space="preserve"> räknat. Det är endast ett fåtal tomtplatser i östra delen av planändringsområdet, som har fall mot </w:t>
      </w:r>
      <w:proofErr w:type="spellStart"/>
      <w:r>
        <w:t>Uddsjön</w:t>
      </w:r>
      <w:proofErr w:type="spellEnd"/>
      <w:r>
        <w:t xml:space="preserve">. Dessa tomtplatser får icke avstyckas och bebyggas förrän dagvattenavlopp har anordnats genom dikning eller underjordiska ledningar till den öster om planområdet belägna </w:t>
      </w:r>
      <w:proofErr w:type="spellStart"/>
      <w:r>
        <w:t>Gullbodasjön</w:t>
      </w:r>
      <w:proofErr w:type="spellEnd"/>
      <w:r>
        <w:t>.</w:t>
      </w:r>
    </w:p>
    <w:p w:rsidR="00637F24" w:rsidRDefault="00637F24" w:rsidP="00637F24">
      <w:r>
        <w:t xml:space="preserve">Enligt gällande plan finnes två stycken områden för vatten- eller elverk. Det västligaste har borttagits, då det numera är obehövligt eftersom </w:t>
      </w:r>
      <w:proofErr w:type="spellStart"/>
      <w:r>
        <w:t>Gullbodaområdet</w:t>
      </w:r>
      <w:proofErr w:type="spellEnd"/>
      <w:r>
        <w:t xml:space="preserve"> elektrifierats. Det östligaste har minskat och användes endast såsom vattenverk.</w:t>
      </w:r>
    </w:p>
    <w:p w:rsidR="00637F24" w:rsidRDefault="00637F24" w:rsidP="00637F24"/>
    <w:p w:rsidR="00637F24" w:rsidRDefault="00637F24" w:rsidP="00637F24">
      <w:r>
        <w:t>Stockholm den 10 juni 1947.</w:t>
      </w:r>
    </w:p>
    <w:p w:rsidR="00637F24" w:rsidRDefault="00637F24" w:rsidP="00637F24"/>
    <w:p w:rsidR="00637F24" w:rsidRDefault="00637F24" w:rsidP="00637F24">
      <w:r>
        <w:t xml:space="preserve">Harry </w:t>
      </w:r>
      <w:proofErr w:type="spellStart"/>
      <w:r>
        <w:t>Egler</w:t>
      </w:r>
      <w:proofErr w:type="spellEnd"/>
      <w:r>
        <w:t xml:space="preserve"> </w:t>
      </w:r>
    </w:p>
    <w:p w:rsidR="00637F24" w:rsidRDefault="00637F24" w:rsidP="00637F24">
      <w:r>
        <w:t>Arkitekt SAR</w:t>
      </w:r>
    </w:p>
    <w:p w:rsidR="00637F24" w:rsidRDefault="00637F24" w:rsidP="00637F24"/>
    <w:p w:rsidR="001D0DA3" w:rsidRDefault="00637F24" w:rsidP="00637F24">
      <w:r>
        <w:t>Vidimeras:</w:t>
      </w:r>
    </w:p>
    <w:sectPr w:rsidR="001D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4"/>
    <w:rsid w:val="001D0DA3"/>
    <w:rsid w:val="004C39E0"/>
    <w:rsid w:val="006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5CAF"/>
  <w15:chartTrackingRefBased/>
  <w15:docId w15:val="{5BDCA6D0-0F9A-4DED-8FA1-C4E0307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</dc:creator>
  <cp:keywords/>
  <dc:description/>
  <cp:lastModifiedBy>Spurre</cp:lastModifiedBy>
  <cp:revision>2</cp:revision>
  <dcterms:created xsi:type="dcterms:W3CDTF">2017-08-01T11:13:00Z</dcterms:created>
  <dcterms:modified xsi:type="dcterms:W3CDTF">2017-08-01T11:24:00Z</dcterms:modified>
</cp:coreProperties>
</file>